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1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B42D21">
        <w:rPr>
          <w:rFonts w:ascii="Tahoma" w:hAnsi="Tahoma" w:cs="Tahoma"/>
          <w:b/>
          <w:sz w:val="25"/>
          <w:szCs w:val="25"/>
        </w:rPr>
        <w:t>ORDEN DEL DÍA</w:t>
      </w:r>
    </w:p>
    <w:p w:rsidR="00B42D21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p w:rsidR="00C34B39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B42D21">
        <w:rPr>
          <w:rFonts w:ascii="Tahoma" w:hAnsi="Tahoma" w:cs="Tahoma"/>
          <w:b/>
          <w:sz w:val="25"/>
          <w:szCs w:val="25"/>
        </w:rPr>
        <w:t xml:space="preserve">SESIÓN NÚMERO 27 </w:t>
      </w:r>
    </w:p>
    <w:p w:rsidR="00C34B39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B42D21">
        <w:rPr>
          <w:rFonts w:ascii="Tahoma" w:hAnsi="Tahoma" w:cs="Tahoma"/>
          <w:b/>
          <w:sz w:val="25"/>
          <w:szCs w:val="25"/>
        </w:rPr>
        <w:t>H. CABILDO DEL MUNICIPIO DE CENTRO</w:t>
      </w:r>
    </w:p>
    <w:p w:rsidR="00B42D21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B42D21">
        <w:rPr>
          <w:rFonts w:ascii="Tahoma" w:hAnsi="Tahoma" w:cs="Tahoma"/>
          <w:b/>
          <w:sz w:val="25"/>
          <w:szCs w:val="25"/>
        </w:rPr>
        <w:t xml:space="preserve">TIPO: ORDINARIA </w:t>
      </w:r>
    </w:p>
    <w:p w:rsidR="00C34B39" w:rsidRPr="00B42D21" w:rsidRDefault="00B42D21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  <w:r w:rsidRPr="00B42D21">
        <w:rPr>
          <w:rFonts w:ascii="Tahoma" w:hAnsi="Tahoma" w:cs="Tahoma"/>
          <w:b/>
          <w:sz w:val="25"/>
          <w:szCs w:val="25"/>
        </w:rPr>
        <w:t>28 DE AGOSTO DE 2019</w:t>
      </w:r>
    </w:p>
    <w:p w:rsidR="00C34B39" w:rsidRPr="00B42D21" w:rsidRDefault="00C34B39" w:rsidP="00B42D21">
      <w:pPr>
        <w:spacing w:after="0" w:line="240" w:lineRule="auto"/>
        <w:jc w:val="center"/>
        <w:rPr>
          <w:rFonts w:ascii="Tahoma" w:hAnsi="Tahoma" w:cs="Tahoma"/>
          <w:b/>
          <w:sz w:val="25"/>
          <w:szCs w:val="25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888"/>
        <w:gridCol w:w="9068"/>
      </w:tblGrid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1.-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LISTA DE ASISTENCIA Y DECLARACIÓN DE QUÓRUM. 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 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2.-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 xml:space="preserve">LECTURA Y APROBACIÓN DEL ORDEN DEL DÍA.        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3.-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>LECTURA Y APROBACIÓN DEL ACTA DE LA SESIÓN ANTERIOR.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4.-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>LECTURA DE LA CORRESPONDENCIA RECIBIDA.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 xml:space="preserve">5.- 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  <w:r w:rsidRPr="00B42D21">
              <w:rPr>
                <w:rFonts w:ascii="Tahoma" w:hAnsi="Tahoma" w:cs="Tahoma"/>
                <w:sz w:val="25"/>
                <w:szCs w:val="25"/>
              </w:rPr>
              <w:t>DICTAMEN DE LA COMISIÓN DE PROGRAMACIÓN, MEDIANTE EL CUAL SE APRUEBAN LAS ADECUACIONES PRESUPUESTARIAS DEL MES DE AGOSTO DE 2019.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6.-</w:t>
            </w: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B42D21">
              <w:rPr>
                <w:rFonts w:ascii="Tahoma" w:hAnsi="Tahoma" w:cs="Tahoma"/>
                <w:sz w:val="25"/>
                <w:szCs w:val="25"/>
              </w:rPr>
              <w:t>DICTAMEN DE LA COMISIÓN EDILICIA DE  HACIENDA, MEDIANTE EL CUAL SE APRUEBA EL PROGRAMA DE INCENTIVOS FISCALES, EN EL PAGO DEL IMPUESTO PREDIAL Y LOS DERECHOS POR CONSUMO DE AGUA, DEL 01 AL 30 DE SEPTIEMBRE DEL EJERCICIO FISCAL 2019.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7.-</w:t>
            </w:r>
          </w:p>
        </w:tc>
        <w:tc>
          <w:tcPr>
            <w:tcW w:w="4554" w:type="pct"/>
          </w:tcPr>
          <w:p w:rsidR="00B42D21" w:rsidRPr="00B42D21" w:rsidRDefault="00B42D21" w:rsidP="00B42D21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B42D21">
              <w:rPr>
                <w:rFonts w:ascii="Tahoma" w:hAnsi="Tahoma" w:cs="Tahoma"/>
                <w:sz w:val="25"/>
                <w:szCs w:val="25"/>
              </w:rPr>
              <w:t>PROPUESTA DE ACUERDO M</w:t>
            </w:r>
            <w:r w:rsidRPr="00B42D21"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  <w:t>EDIANTE EL CUAL SE AUTORIZA LA MODIFICACIÓN DE</w:t>
            </w:r>
            <w:r w:rsidRPr="00B42D21">
              <w:rPr>
                <w:rFonts w:ascii="Tahoma" w:hAnsi="Tahoma" w:cs="Tahoma"/>
                <w:sz w:val="25"/>
                <w:szCs w:val="25"/>
                <w:lang w:val="es-ES_tradnl"/>
              </w:rPr>
              <w:t xml:space="preserve"> LA INTEGRACIÓN DE LA COMISIÓN EDILICIA PERMANENTE DE PROGRAMACIÓN DEL H. CABILDO DEL MUNICIPIO DE CENTRO, TABASCO</w:t>
            </w:r>
            <w:r w:rsidRPr="00B42D21">
              <w:rPr>
                <w:rFonts w:ascii="Tahoma" w:hAnsi="Tahoma" w:cs="Tahoma"/>
                <w:sz w:val="25"/>
                <w:szCs w:val="25"/>
              </w:rPr>
              <w:t>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8.-</w:t>
            </w:r>
          </w:p>
        </w:tc>
        <w:tc>
          <w:tcPr>
            <w:tcW w:w="4554" w:type="pct"/>
          </w:tcPr>
          <w:p w:rsidR="00B42D21" w:rsidRPr="00B42D21" w:rsidRDefault="00B42D21" w:rsidP="00B42D21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5"/>
                <w:szCs w:val="25"/>
              </w:rPr>
            </w:pPr>
            <w:r w:rsidRPr="00B42D21">
              <w:rPr>
                <w:rFonts w:ascii="Tahoma" w:hAnsi="Tahoma" w:cs="Tahoma"/>
                <w:bCs/>
                <w:sz w:val="25"/>
                <w:szCs w:val="25"/>
              </w:rPr>
              <w:t>PROPUESTA DE ACUERDO POR EL QUE SE APRUEBA EL PROGRAMA DE EFICIENCIA ENERGÉTICA DEL MUNICIPIO DE CENTRO, TABASCO.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9.-</w:t>
            </w:r>
          </w:p>
        </w:tc>
        <w:tc>
          <w:tcPr>
            <w:tcW w:w="4554" w:type="pct"/>
          </w:tcPr>
          <w:p w:rsidR="00B42D21" w:rsidRPr="00B42D21" w:rsidRDefault="00B42D21" w:rsidP="00B42D21">
            <w:pPr>
              <w:tabs>
                <w:tab w:val="left" w:pos="1276"/>
                <w:tab w:val="left" w:pos="9639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5"/>
                <w:szCs w:val="25"/>
              </w:rPr>
            </w:pPr>
            <w:r w:rsidRPr="00B42D21">
              <w:rPr>
                <w:rFonts w:ascii="Tahoma" w:hAnsi="Tahoma" w:cs="Tahoma"/>
                <w:bCs/>
                <w:sz w:val="25"/>
                <w:szCs w:val="25"/>
              </w:rPr>
              <w:t>DICTAMEN DE LA COMISIÓN EDILICIA DE OBRAS Y ASENTAMIENTOS HUMANOS, POR EL QUE SE AUTORIZA LA PUBLICACIÓN DEL INICIO DE LOS TRABAJOS DE ACTUALIZACIÓN DEL PROGRAMA MUNICIPAL DE DESARROLLO URBANO DE CENTRO, TABASCO.</w:t>
            </w:r>
          </w:p>
        </w:tc>
      </w:tr>
      <w:tr w:rsidR="00B42D21" w:rsidRPr="00B42D21" w:rsidTr="00283602">
        <w:trPr>
          <w:trHeight w:val="306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rPr>
                <w:rFonts w:ascii="Tahoma" w:eastAsia="Times New Roman" w:hAnsi="Tahoma" w:cs="Tahoma"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80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>10.-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B42D21">
              <w:rPr>
                <w:rFonts w:ascii="Tahoma" w:hAnsi="Tahoma" w:cs="Tahoma"/>
                <w:sz w:val="25"/>
                <w:szCs w:val="25"/>
              </w:rPr>
              <w:t>ASUNTOS GENERALES.</w:t>
            </w:r>
          </w:p>
        </w:tc>
      </w:tr>
      <w:tr w:rsidR="00B42D21" w:rsidRPr="00B42D21" w:rsidTr="00283602">
        <w:trPr>
          <w:trHeight w:val="80"/>
        </w:trPr>
        <w:tc>
          <w:tcPr>
            <w:tcW w:w="446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</w:p>
        </w:tc>
        <w:tc>
          <w:tcPr>
            <w:tcW w:w="4554" w:type="pct"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B42D21" w:rsidRPr="00B42D21" w:rsidTr="00283602">
        <w:trPr>
          <w:trHeight w:val="80"/>
        </w:trPr>
        <w:tc>
          <w:tcPr>
            <w:tcW w:w="446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</w:pPr>
            <w:r w:rsidRPr="00B42D21">
              <w:rPr>
                <w:rFonts w:ascii="Tahoma" w:eastAsia="Times New Roman" w:hAnsi="Tahoma" w:cs="Tahoma"/>
                <w:b/>
                <w:sz w:val="25"/>
                <w:szCs w:val="25"/>
                <w:lang w:eastAsia="es-ES"/>
              </w:rPr>
              <w:t xml:space="preserve">11.- </w:t>
            </w:r>
          </w:p>
        </w:tc>
        <w:tc>
          <w:tcPr>
            <w:tcW w:w="4554" w:type="pct"/>
            <w:hideMark/>
          </w:tcPr>
          <w:p w:rsidR="00B42D21" w:rsidRPr="00B42D21" w:rsidRDefault="00B42D21" w:rsidP="00B42D21">
            <w:pPr>
              <w:spacing w:after="0" w:line="24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B42D21">
              <w:rPr>
                <w:rFonts w:ascii="Tahoma" w:hAnsi="Tahoma" w:cs="Tahoma"/>
                <w:sz w:val="25"/>
                <w:szCs w:val="25"/>
              </w:rPr>
              <w:t>CLAUSURA DE LA SESIÓN.</w:t>
            </w:r>
          </w:p>
        </w:tc>
      </w:tr>
    </w:tbl>
    <w:p w:rsidR="00DC17BD" w:rsidRPr="00B42D21" w:rsidRDefault="00DC17BD" w:rsidP="00B42D21">
      <w:pPr>
        <w:spacing w:after="0" w:line="240" w:lineRule="auto"/>
        <w:rPr>
          <w:rFonts w:ascii="Tahoma" w:hAnsi="Tahoma" w:cs="Tahoma"/>
          <w:sz w:val="25"/>
          <w:szCs w:val="25"/>
        </w:rPr>
      </w:pPr>
      <w:bookmarkStart w:id="0" w:name="_GoBack"/>
      <w:bookmarkEnd w:id="0"/>
    </w:p>
    <w:sectPr w:rsidR="00DC17BD" w:rsidRPr="00B42D21" w:rsidSect="00B42D21">
      <w:headerReference w:type="default" r:id="rId7"/>
      <w:footerReference w:type="default" r:id="rId8"/>
      <w:pgSz w:w="12240" w:h="15840"/>
      <w:pgMar w:top="2268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39" w:rsidRDefault="00EF5939" w:rsidP="00DC17BD">
      <w:pPr>
        <w:spacing w:after="0" w:line="240" w:lineRule="auto"/>
      </w:pPr>
      <w:r>
        <w:separator/>
      </w:r>
    </w:p>
  </w:endnote>
  <w:endnote w:type="continuationSeparator" w:id="0">
    <w:p w:rsidR="00EF5939" w:rsidRDefault="00EF5939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39" w:rsidRDefault="00EF5939" w:rsidP="00DC17BD">
      <w:pPr>
        <w:spacing w:after="0" w:line="240" w:lineRule="auto"/>
      </w:pPr>
      <w:r>
        <w:separator/>
      </w:r>
    </w:p>
  </w:footnote>
  <w:footnote w:type="continuationSeparator" w:id="0">
    <w:p w:rsidR="00EF5939" w:rsidRDefault="00EF5939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B42D2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DADA3AE" wp14:editId="596D13CA">
          <wp:simplePos x="0" y="0"/>
          <wp:positionH relativeFrom="column">
            <wp:posOffset>-508635</wp:posOffset>
          </wp:positionH>
          <wp:positionV relativeFrom="paragraph">
            <wp:posOffset>1045845</wp:posOffset>
          </wp:positionV>
          <wp:extent cx="398881" cy="6991350"/>
          <wp:effectExtent l="0" t="0" r="127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98881" cy="699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4D3BAE" wp14:editId="0DF7712F">
          <wp:simplePos x="0" y="0"/>
          <wp:positionH relativeFrom="rightMargin">
            <wp:align>left</wp:align>
          </wp:positionH>
          <wp:positionV relativeFrom="paragraph">
            <wp:posOffset>-102235</wp:posOffset>
          </wp:positionV>
          <wp:extent cx="365760" cy="7205345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0BD">
      <w:rPr>
        <w:noProof/>
        <w:lang w:eastAsia="es-MX"/>
      </w:rPr>
      <w:drawing>
        <wp:inline distT="0" distB="0" distL="0" distR="0" wp14:anchorId="68BDCBEC" wp14:editId="5445113F">
          <wp:extent cx="4809490" cy="840740"/>
          <wp:effectExtent l="0" t="0" r="0" b="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54EF1"/>
    <w:rsid w:val="00067172"/>
    <w:rsid w:val="00076385"/>
    <w:rsid w:val="00087619"/>
    <w:rsid w:val="00093EBA"/>
    <w:rsid w:val="000E44AE"/>
    <w:rsid w:val="000F4B08"/>
    <w:rsid w:val="001112EC"/>
    <w:rsid w:val="001544EB"/>
    <w:rsid w:val="00166C95"/>
    <w:rsid w:val="00167435"/>
    <w:rsid w:val="001A3738"/>
    <w:rsid w:val="001C2D51"/>
    <w:rsid w:val="001C5449"/>
    <w:rsid w:val="001F5B4D"/>
    <w:rsid w:val="00220DF8"/>
    <w:rsid w:val="002250BC"/>
    <w:rsid w:val="00262B9D"/>
    <w:rsid w:val="002A1628"/>
    <w:rsid w:val="002A2426"/>
    <w:rsid w:val="002C7C52"/>
    <w:rsid w:val="002D60E9"/>
    <w:rsid w:val="002D7A74"/>
    <w:rsid w:val="002D7D05"/>
    <w:rsid w:val="00320CE9"/>
    <w:rsid w:val="00333AD2"/>
    <w:rsid w:val="003450B6"/>
    <w:rsid w:val="00353C99"/>
    <w:rsid w:val="003A35D6"/>
    <w:rsid w:val="003B33D9"/>
    <w:rsid w:val="003D288A"/>
    <w:rsid w:val="003E4B47"/>
    <w:rsid w:val="00405FFB"/>
    <w:rsid w:val="004062A0"/>
    <w:rsid w:val="00417532"/>
    <w:rsid w:val="00432962"/>
    <w:rsid w:val="00440C89"/>
    <w:rsid w:val="004547C3"/>
    <w:rsid w:val="00463382"/>
    <w:rsid w:val="0046410A"/>
    <w:rsid w:val="004652E4"/>
    <w:rsid w:val="004847FB"/>
    <w:rsid w:val="004B1846"/>
    <w:rsid w:val="004F0BA3"/>
    <w:rsid w:val="004F0D50"/>
    <w:rsid w:val="0050041A"/>
    <w:rsid w:val="005162FB"/>
    <w:rsid w:val="0055031E"/>
    <w:rsid w:val="0059538D"/>
    <w:rsid w:val="005C76D0"/>
    <w:rsid w:val="005E503A"/>
    <w:rsid w:val="005F7941"/>
    <w:rsid w:val="00627125"/>
    <w:rsid w:val="0065055A"/>
    <w:rsid w:val="00660CB6"/>
    <w:rsid w:val="0067658F"/>
    <w:rsid w:val="00694692"/>
    <w:rsid w:val="006A4D71"/>
    <w:rsid w:val="006C7C04"/>
    <w:rsid w:val="006E6A8B"/>
    <w:rsid w:val="006F1EA9"/>
    <w:rsid w:val="006F247F"/>
    <w:rsid w:val="006F3A3A"/>
    <w:rsid w:val="00774231"/>
    <w:rsid w:val="0078521E"/>
    <w:rsid w:val="00797038"/>
    <w:rsid w:val="007D4973"/>
    <w:rsid w:val="007E7E7F"/>
    <w:rsid w:val="008353D9"/>
    <w:rsid w:val="00843038"/>
    <w:rsid w:val="00851F80"/>
    <w:rsid w:val="00855686"/>
    <w:rsid w:val="00857E55"/>
    <w:rsid w:val="008670F1"/>
    <w:rsid w:val="008725CC"/>
    <w:rsid w:val="00887B88"/>
    <w:rsid w:val="008A7194"/>
    <w:rsid w:val="008C1C6B"/>
    <w:rsid w:val="008D1EE7"/>
    <w:rsid w:val="009005E0"/>
    <w:rsid w:val="00903210"/>
    <w:rsid w:val="00907646"/>
    <w:rsid w:val="00917A12"/>
    <w:rsid w:val="00926C91"/>
    <w:rsid w:val="00932018"/>
    <w:rsid w:val="00934856"/>
    <w:rsid w:val="00940C54"/>
    <w:rsid w:val="00957C85"/>
    <w:rsid w:val="00997B5F"/>
    <w:rsid w:val="009A0E3A"/>
    <w:rsid w:val="009B0F6C"/>
    <w:rsid w:val="009B451A"/>
    <w:rsid w:val="009B76D2"/>
    <w:rsid w:val="009E2DC5"/>
    <w:rsid w:val="009F015B"/>
    <w:rsid w:val="00A06EFF"/>
    <w:rsid w:val="00A31DF3"/>
    <w:rsid w:val="00A40C70"/>
    <w:rsid w:val="00A574B5"/>
    <w:rsid w:val="00A65526"/>
    <w:rsid w:val="00A761E5"/>
    <w:rsid w:val="00A94DC2"/>
    <w:rsid w:val="00AE60BD"/>
    <w:rsid w:val="00B050DF"/>
    <w:rsid w:val="00B15CB3"/>
    <w:rsid w:val="00B25944"/>
    <w:rsid w:val="00B339D2"/>
    <w:rsid w:val="00B379D5"/>
    <w:rsid w:val="00B42D21"/>
    <w:rsid w:val="00B642D9"/>
    <w:rsid w:val="00B67D87"/>
    <w:rsid w:val="00B70F31"/>
    <w:rsid w:val="00BA30FD"/>
    <w:rsid w:val="00BC68EB"/>
    <w:rsid w:val="00BF1C5A"/>
    <w:rsid w:val="00BF76B6"/>
    <w:rsid w:val="00C16681"/>
    <w:rsid w:val="00C34B39"/>
    <w:rsid w:val="00C36532"/>
    <w:rsid w:val="00C670A3"/>
    <w:rsid w:val="00C8030A"/>
    <w:rsid w:val="00CA5565"/>
    <w:rsid w:val="00CB003E"/>
    <w:rsid w:val="00D04EDD"/>
    <w:rsid w:val="00D17679"/>
    <w:rsid w:val="00D23083"/>
    <w:rsid w:val="00D25DC5"/>
    <w:rsid w:val="00D5271A"/>
    <w:rsid w:val="00D83919"/>
    <w:rsid w:val="00DA0DF2"/>
    <w:rsid w:val="00DB2273"/>
    <w:rsid w:val="00DB452B"/>
    <w:rsid w:val="00DC17BD"/>
    <w:rsid w:val="00DD1C99"/>
    <w:rsid w:val="00DE2601"/>
    <w:rsid w:val="00DF273B"/>
    <w:rsid w:val="00DF5721"/>
    <w:rsid w:val="00E16CB7"/>
    <w:rsid w:val="00E451F6"/>
    <w:rsid w:val="00E52444"/>
    <w:rsid w:val="00E53F08"/>
    <w:rsid w:val="00E6540D"/>
    <w:rsid w:val="00E66299"/>
    <w:rsid w:val="00EA42AF"/>
    <w:rsid w:val="00EF5939"/>
    <w:rsid w:val="00F20EE3"/>
    <w:rsid w:val="00F3100F"/>
    <w:rsid w:val="00F51EEC"/>
    <w:rsid w:val="00F5241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DCB35"/>
  <w15:docId w15:val="{02AC96E3-E21E-4FB3-84D5-C5817E3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4</cp:revision>
  <cp:lastPrinted>2019-08-26T21:18:00Z</cp:lastPrinted>
  <dcterms:created xsi:type="dcterms:W3CDTF">2021-01-13T18:57:00Z</dcterms:created>
  <dcterms:modified xsi:type="dcterms:W3CDTF">2021-01-13T18:59:00Z</dcterms:modified>
</cp:coreProperties>
</file>